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79B10">
      <w:pPr>
        <w:rPr>
          <w:rFonts w:hint="eastAsia" w:ascii="仿宋" w:hAnsi="仿宋" w:eastAsia="仿宋" w:cs="仿宋"/>
          <w:b/>
          <w:bCs/>
          <w:sz w:val="44"/>
          <w:szCs w:val="44"/>
          <w:lang w:val="en-US" w:eastAsia="zh-CN"/>
        </w:rPr>
      </w:pPr>
      <w:bookmarkStart w:id="2" w:name="_GoBack"/>
      <w:bookmarkEnd w:id="2"/>
      <w:r>
        <w:rPr>
          <w:rFonts w:hint="eastAsia" w:ascii="仿宋" w:hAnsi="仿宋" w:eastAsia="仿宋" w:cs="仿宋"/>
          <w:b/>
          <w:bCs/>
          <w:sz w:val="32"/>
          <w:szCs w:val="32"/>
          <w:lang w:val="en-US" w:eastAsia="zh-CN"/>
        </w:rPr>
        <w:t>附件：</w:t>
      </w:r>
    </w:p>
    <w:p w14:paraId="6DDB42E8">
      <w:pPr>
        <w:jc w:val="center"/>
        <w:rPr>
          <w:rFonts w:hint="eastAsia" w:ascii="仿宋" w:hAnsi="仿宋" w:eastAsia="仿宋" w:cs="仿宋"/>
          <w:b/>
          <w:bCs/>
          <w:sz w:val="44"/>
          <w:szCs w:val="44"/>
          <w:lang w:val="en-US" w:eastAsia="zh-CN"/>
        </w:rPr>
      </w:pPr>
      <w:r>
        <w:rPr>
          <w:rFonts w:hint="eastAsia" w:ascii="仿宋" w:hAnsi="仿宋" w:eastAsia="仿宋" w:cs="仿宋"/>
          <w:b/>
          <w:bCs/>
          <w:sz w:val="36"/>
          <w:szCs w:val="36"/>
          <w:lang w:val="en-US" w:eastAsia="zh-CN"/>
        </w:rPr>
        <w:t>2026年呼和浩特市玉泉区辛辛板村便民综合市场更新改造项目申请入库信息汇总表</w:t>
      </w:r>
    </w:p>
    <w:tbl>
      <w:tblPr>
        <w:tblStyle w:val="4"/>
        <w:tblpPr w:leftFromText="180" w:rightFromText="180" w:vertAnchor="text" w:horzAnchor="page" w:tblpX="720" w:tblpY="336"/>
        <w:tblOverlap w:val="never"/>
        <w:tblW w:w="15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19"/>
        <w:gridCol w:w="769"/>
        <w:gridCol w:w="769"/>
        <w:gridCol w:w="752"/>
        <w:gridCol w:w="868"/>
        <w:gridCol w:w="638"/>
        <w:gridCol w:w="1081"/>
        <w:gridCol w:w="1376"/>
        <w:gridCol w:w="1114"/>
        <w:gridCol w:w="751"/>
        <w:gridCol w:w="758"/>
        <w:gridCol w:w="1686"/>
        <w:gridCol w:w="3650"/>
      </w:tblGrid>
      <w:tr w14:paraId="6DD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720" w:type="dxa"/>
            <w:vAlign w:val="center"/>
          </w:tcPr>
          <w:p w14:paraId="163FD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819" w:type="dxa"/>
            <w:vAlign w:val="center"/>
          </w:tcPr>
          <w:p w14:paraId="7AD62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项目名称</w:t>
            </w:r>
          </w:p>
        </w:tc>
        <w:tc>
          <w:tcPr>
            <w:tcW w:w="769" w:type="dxa"/>
            <w:vAlign w:val="center"/>
          </w:tcPr>
          <w:p w14:paraId="71F1FD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项目类别</w:t>
            </w:r>
          </w:p>
        </w:tc>
        <w:tc>
          <w:tcPr>
            <w:tcW w:w="769" w:type="dxa"/>
            <w:vAlign w:val="center"/>
          </w:tcPr>
          <w:p w14:paraId="270336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建设性质</w:t>
            </w:r>
          </w:p>
        </w:tc>
        <w:tc>
          <w:tcPr>
            <w:tcW w:w="752" w:type="dxa"/>
            <w:vAlign w:val="center"/>
          </w:tcPr>
          <w:p w14:paraId="3AADC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实施地点</w:t>
            </w:r>
          </w:p>
        </w:tc>
        <w:tc>
          <w:tcPr>
            <w:tcW w:w="868" w:type="dxa"/>
            <w:vAlign w:val="center"/>
          </w:tcPr>
          <w:p w14:paraId="42C4D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时间进度</w:t>
            </w:r>
          </w:p>
        </w:tc>
        <w:tc>
          <w:tcPr>
            <w:tcW w:w="638" w:type="dxa"/>
            <w:vAlign w:val="center"/>
          </w:tcPr>
          <w:p w14:paraId="20F84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责任单位</w:t>
            </w:r>
          </w:p>
        </w:tc>
        <w:tc>
          <w:tcPr>
            <w:tcW w:w="1081" w:type="dxa"/>
            <w:vAlign w:val="center"/>
          </w:tcPr>
          <w:p w14:paraId="31B40E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责任人及联系电话</w:t>
            </w:r>
          </w:p>
        </w:tc>
        <w:tc>
          <w:tcPr>
            <w:tcW w:w="1376" w:type="dxa"/>
            <w:vAlign w:val="center"/>
          </w:tcPr>
          <w:p w14:paraId="6AFE7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建设内容及规模</w:t>
            </w:r>
          </w:p>
        </w:tc>
        <w:tc>
          <w:tcPr>
            <w:tcW w:w="1114" w:type="dxa"/>
            <w:vAlign w:val="center"/>
          </w:tcPr>
          <w:p w14:paraId="2F30C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资金规模和筹资方式</w:t>
            </w:r>
          </w:p>
        </w:tc>
        <w:tc>
          <w:tcPr>
            <w:tcW w:w="751" w:type="dxa"/>
            <w:vAlign w:val="center"/>
          </w:tcPr>
          <w:p w14:paraId="7A902E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受益</w:t>
            </w:r>
          </w:p>
          <w:p w14:paraId="648FE0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对象</w:t>
            </w:r>
          </w:p>
        </w:tc>
        <w:tc>
          <w:tcPr>
            <w:tcW w:w="758" w:type="dxa"/>
            <w:vAlign w:val="center"/>
          </w:tcPr>
          <w:p w14:paraId="594A3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群众参与</w:t>
            </w:r>
          </w:p>
        </w:tc>
        <w:tc>
          <w:tcPr>
            <w:tcW w:w="1686" w:type="dxa"/>
            <w:vAlign w:val="center"/>
          </w:tcPr>
          <w:p w14:paraId="34B3A4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利益联结机制</w:t>
            </w:r>
          </w:p>
        </w:tc>
        <w:tc>
          <w:tcPr>
            <w:tcW w:w="3650" w:type="dxa"/>
            <w:vAlign w:val="center"/>
          </w:tcPr>
          <w:p w14:paraId="0BD9D8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绩效</w:t>
            </w:r>
          </w:p>
          <w:p w14:paraId="02F75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目标</w:t>
            </w:r>
          </w:p>
        </w:tc>
      </w:tr>
      <w:tr w14:paraId="056C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4" w:hRule="atLeast"/>
        </w:trPr>
        <w:tc>
          <w:tcPr>
            <w:tcW w:w="720" w:type="dxa"/>
            <w:vAlign w:val="center"/>
          </w:tcPr>
          <w:p w14:paraId="318B7F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19" w:type="dxa"/>
            <w:vAlign w:val="center"/>
          </w:tcPr>
          <w:p w14:paraId="5C9794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呼和浩特市玉泉区辛辛板村便民综合市场更新改造工程</w:t>
            </w:r>
          </w:p>
        </w:tc>
        <w:tc>
          <w:tcPr>
            <w:tcW w:w="769" w:type="dxa"/>
            <w:vAlign w:val="center"/>
          </w:tcPr>
          <w:p w14:paraId="4F89E4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民生产业发展</w:t>
            </w:r>
          </w:p>
        </w:tc>
        <w:tc>
          <w:tcPr>
            <w:tcW w:w="769" w:type="dxa"/>
            <w:vAlign w:val="center"/>
          </w:tcPr>
          <w:p w14:paraId="248168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更新改建</w:t>
            </w:r>
          </w:p>
        </w:tc>
        <w:tc>
          <w:tcPr>
            <w:tcW w:w="752" w:type="dxa"/>
            <w:vAlign w:val="center"/>
          </w:tcPr>
          <w:p w14:paraId="5D48FC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玉泉区昭君路16号金兴园便民市场内</w:t>
            </w:r>
          </w:p>
        </w:tc>
        <w:tc>
          <w:tcPr>
            <w:tcW w:w="868" w:type="dxa"/>
            <w:vAlign w:val="center"/>
          </w:tcPr>
          <w:p w14:paraId="2F1A8D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2026年6月-2026年11月</w:t>
            </w:r>
          </w:p>
        </w:tc>
        <w:tc>
          <w:tcPr>
            <w:tcW w:w="638" w:type="dxa"/>
            <w:vAlign w:val="center"/>
          </w:tcPr>
          <w:p w14:paraId="21F69A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内蒙古自治区呼和浩特市玉泉区西菜园街道辛辛板村委会</w:t>
            </w:r>
          </w:p>
        </w:tc>
        <w:tc>
          <w:tcPr>
            <w:tcW w:w="1081" w:type="dxa"/>
            <w:vAlign w:val="center"/>
          </w:tcPr>
          <w:p w14:paraId="1CE693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张耀伟13384710678</w:t>
            </w:r>
          </w:p>
        </w:tc>
        <w:tc>
          <w:tcPr>
            <w:tcW w:w="1376" w:type="dxa"/>
            <w:vAlign w:val="center"/>
          </w:tcPr>
          <w:p w14:paraId="40FB6E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建筑整体为一层774.5㎡，共计十六间标准化独立商铺。整体房屋主体建设及装修，排水，给水，采暖，强弱电。总投资 300万元。</w:t>
            </w:r>
          </w:p>
          <w:p w14:paraId="6B84602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1"/>
                <w:lang w:val="en-US" w:eastAsia="zh-CN"/>
              </w:rPr>
            </w:pPr>
          </w:p>
        </w:tc>
        <w:tc>
          <w:tcPr>
            <w:tcW w:w="1114" w:type="dxa"/>
            <w:vAlign w:val="center"/>
          </w:tcPr>
          <w:p w14:paraId="6E0BC6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项目总投资300万元，资金来源中央财政和自治区财政常态化帮扶资金300万元</w:t>
            </w:r>
          </w:p>
        </w:tc>
        <w:tc>
          <w:tcPr>
            <w:tcW w:w="751" w:type="dxa"/>
            <w:vAlign w:val="center"/>
          </w:tcPr>
          <w:p w14:paraId="3FEF44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本村及村集体经济</w:t>
            </w:r>
          </w:p>
        </w:tc>
        <w:tc>
          <w:tcPr>
            <w:tcW w:w="758" w:type="dxa"/>
            <w:vAlign w:val="center"/>
          </w:tcPr>
          <w:p w14:paraId="65E5DB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带动本村村民增收</w:t>
            </w:r>
          </w:p>
        </w:tc>
        <w:tc>
          <w:tcPr>
            <w:tcW w:w="1686" w:type="dxa"/>
            <w:vAlign w:val="center"/>
          </w:tcPr>
          <w:p w14:paraId="48E7C7C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sz w:val="21"/>
                <w:szCs w:val="21"/>
                <w:lang w:val="en-US" w:eastAsia="zh-CN"/>
              </w:rPr>
              <w:br w:type="textWrapping"/>
            </w:r>
            <w:r>
              <w:rPr>
                <w:rFonts w:hint="eastAsia" w:ascii="仿宋_GB2312" w:hAnsi="仿宋_GB2312" w:eastAsia="仿宋_GB2312" w:cs="仿宋_GB2312"/>
                <w:b w:val="0"/>
                <w:bCs w:val="0"/>
                <w:sz w:val="21"/>
                <w:szCs w:val="21"/>
                <w:lang w:val="en-US" w:eastAsia="zh-CN"/>
              </w:rPr>
              <w:t>村集体将集体经济收入作为村组公益事业及基础设施建设投入，解决村内就近就业问题，面向社会公开竞价招租、规范招商，同时严格落实惠民政策，对本村在册村民、低收入创业群体、返乡创业人员实行优先承租、适度租金优惠的普惠扶持政策，兼顾村级集体增收与村民创业惠民双向目标，建设美丽乡村。</w:t>
            </w:r>
          </w:p>
        </w:tc>
        <w:tc>
          <w:tcPr>
            <w:tcW w:w="3650" w:type="dxa"/>
            <w:vAlign w:val="top"/>
          </w:tcPr>
          <w:p w14:paraId="6A97729C">
            <w:pPr>
              <w:pStyle w:val="7"/>
              <w:keepNext w:val="0"/>
              <w:keepLines w:val="0"/>
              <w:pageBreakBefore w:val="0"/>
              <w:widowControl w:val="0"/>
              <w:kinsoku/>
              <w:wordWrap/>
              <w:overflowPunct/>
              <w:topLinePunct w:val="0"/>
              <w:autoSpaceDE/>
              <w:autoSpaceDN/>
              <w:bidi w:val="0"/>
              <w:spacing w:line="260" w:lineRule="exact"/>
              <w:jc w:val="both"/>
              <w:textAlignment w:val="auto"/>
              <w:rPr>
                <w:rFonts w:hint="eastAsia" w:ascii="仿宋_GB2312" w:hAnsi="仿宋_GB2312" w:eastAsia="仿宋_GB2312" w:cs="仿宋_GB2312"/>
                <w:b w:val="0"/>
                <w:bCs w:val="0"/>
                <w:kern w:val="2"/>
                <w:sz w:val="21"/>
                <w:szCs w:val="21"/>
                <w:lang w:val="en-US" w:eastAsia="zh-CN" w:bidi="ar-SA"/>
              </w:rPr>
            </w:pPr>
            <w:bookmarkStart w:id="0" w:name="_Toc2633"/>
            <w:r>
              <w:rPr>
                <w:rFonts w:hint="eastAsia" w:ascii="仿宋_GB2312" w:hAnsi="仿宋_GB2312" w:eastAsia="仿宋_GB2312" w:cs="仿宋_GB2312"/>
                <w:b w:val="0"/>
                <w:bCs w:val="0"/>
                <w:kern w:val="2"/>
                <w:sz w:val="21"/>
                <w:szCs w:val="21"/>
                <w:lang w:val="en-US" w:eastAsia="zh-CN" w:bidi="ar-SA"/>
              </w:rPr>
              <w:t>一、经济效益</w:t>
            </w:r>
            <w:bookmarkEnd w:id="0"/>
          </w:p>
          <w:p w14:paraId="6994423D">
            <w:pPr>
              <w:pStyle w:val="6"/>
              <w:keepNext w:val="0"/>
              <w:keepLines w:val="0"/>
              <w:pageBreakBefore w:val="0"/>
              <w:widowControl w:val="0"/>
              <w:kinsoku/>
              <w:wordWrap/>
              <w:overflowPunct/>
              <w:topLinePunct w:val="0"/>
              <w:autoSpaceDE/>
              <w:autoSpaceDN/>
              <w:bidi w:val="0"/>
              <w:spacing w:line="260" w:lineRule="exact"/>
              <w:ind w:left="0" w:leftChars="0" w:firstLine="420" w:firstLineChars="200"/>
              <w:jc w:val="both"/>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目前该项目的300万元以按照相关要求进行绘图编制，将按照实际建设方案实施，后续随着建设规模的在增设和自媒体的在推广，村集体收益将逐年提高预计年收益5.3%增加收入16万元。项目可持续经营，长期发展，推动村集体经济不断壮大。</w:t>
            </w:r>
          </w:p>
          <w:p w14:paraId="7C4A162D">
            <w:pPr>
              <w:pStyle w:val="7"/>
              <w:keepNext w:val="0"/>
              <w:keepLines w:val="0"/>
              <w:pageBreakBefore w:val="0"/>
              <w:widowControl w:val="0"/>
              <w:kinsoku/>
              <w:wordWrap/>
              <w:overflowPunct/>
              <w:topLinePunct w:val="0"/>
              <w:autoSpaceDE/>
              <w:autoSpaceDN/>
              <w:bidi w:val="0"/>
              <w:spacing w:line="260" w:lineRule="exact"/>
              <w:jc w:val="both"/>
              <w:textAlignment w:val="auto"/>
              <w:rPr>
                <w:rFonts w:hint="eastAsia" w:ascii="仿宋_GB2312" w:hAnsi="仿宋_GB2312" w:eastAsia="仿宋_GB2312" w:cs="仿宋_GB2312"/>
                <w:b w:val="0"/>
                <w:bCs w:val="0"/>
                <w:kern w:val="2"/>
                <w:sz w:val="21"/>
                <w:szCs w:val="21"/>
                <w:lang w:val="en-US" w:eastAsia="zh-CN" w:bidi="ar-SA"/>
              </w:rPr>
            </w:pPr>
            <w:bookmarkStart w:id="1" w:name="_Toc21515"/>
            <w:r>
              <w:rPr>
                <w:rFonts w:hint="eastAsia" w:ascii="仿宋_GB2312" w:hAnsi="仿宋_GB2312" w:eastAsia="仿宋_GB2312" w:cs="仿宋_GB2312"/>
                <w:b w:val="0"/>
                <w:bCs w:val="0"/>
                <w:kern w:val="2"/>
                <w:sz w:val="21"/>
                <w:szCs w:val="21"/>
                <w:lang w:val="en-US" w:eastAsia="zh-CN" w:bidi="ar-SA"/>
              </w:rPr>
              <w:t>二、社会效益</w:t>
            </w:r>
            <w:bookmarkEnd w:id="1"/>
          </w:p>
          <w:p w14:paraId="02C3A560">
            <w:pPr>
              <w:keepNext w:val="0"/>
              <w:keepLines w:val="0"/>
              <w:pageBreakBefore w:val="0"/>
              <w:widowControl w:val="0"/>
              <w:kinsoku/>
              <w:wordWrap/>
              <w:overflowPunct/>
              <w:topLinePunct w:val="0"/>
              <w:autoSpaceDE/>
              <w:autoSpaceDN/>
              <w:bidi w:val="0"/>
              <w:snapToGrid w:val="0"/>
              <w:spacing w:line="260" w:lineRule="exact"/>
              <w:ind w:firstLine="420" w:firstLineChars="200"/>
              <w:jc w:val="both"/>
              <w:textAlignment w:val="auto"/>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一是带动村民就近就业增收，预计3名以上村民在市场工作。随着项目的不断扩大，还将继续吸纳更多村民就业；二是做好宣传工作，从而增加其他收益，村收益也将相应提升，进一步建设和美乡村。</w:t>
            </w:r>
          </w:p>
          <w:p w14:paraId="53FCDA5E">
            <w:pPr>
              <w:pStyle w:val="7"/>
              <w:keepNext w:val="0"/>
              <w:keepLines w:val="0"/>
              <w:pageBreakBefore w:val="0"/>
              <w:widowControl w:val="0"/>
              <w:kinsoku/>
              <w:wordWrap/>
              <w:overflowPunct/>
              <w:topLinePunct w:val="0"/>
              <w:autoSpaceDE/>
              <w:autoSpaceDN/>
              <w:bidi w:val="0"/>
              <w:spacing w:line="260" w:lineRule="exact"/>
              <w:jc w:val="both"/>
              <w:textAlignment w:val="auto"/>
              <w:rPr>
                <w:rFonts w:hint="eastAsia" w:ascii="仿宋_GB2312" w:hAnsi="仿宋_GB2312" w:eastAsia="仿宋_GB2312" w:cs="仿宋_GB2312"/>
                <w:b w:val="0"/>
                <w:bCs w:val="0"/>
                <w:kern w:val="2"/>
                <w:sz w:val="21"/>
                <w:szCs w:val="21"/>
                <w:lang w:val="en-US" w:eastAsia="zh-CN" w:bidi="ar-SA"/>
              </w:rPr>
            </w:pPr>
          </w:p>
          <w:p w14:paraId="28A2A5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sz w:val="21"/>
                <w:szCs w:val="21"/>
                <w:lang w:val="en-US" w:eastAsia="zh-CN"/>
              </w:rPr>
            </w:pPr>
          </w:p>
        </w:tc>
      </w:tr>
    </w:tbl>
    <w:p w14:paraId="08B3754F">
      <w:pPr>
        <w:pStyle w:val="2"/>
        <w:spacing w:before="0" w:after="0"/>
        <w:jc w:val="both"/>
        <w:rPr>
          <w:rFonts w:hint="eastAsia"/>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574A1"/>
    <w:rsid w:val="243900EC"/>
    <w:rsid w:val="2CB96DB1"/>
    <w:rsid w:val="380159D3"/>
    <w:rsid w:val="4E5B52BB"/>
    <w:rsid w:val="5A3330D3"/>
    <w:rsid w:val="5C1938B7"/>
    <w:rsid w:val="7D3B2854"/>
    <w:rsid w:val="7E2B3A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我的正文"/>
    <w:qFormat/>
    <w:uiPriority w:val="0"/>
    <w:pPr>
      <w:widowControl w:val="0"/>
      <w:adjustRightInd w:val="0"/>
      <w:snapToGrid w:val="0"/>
      <w:spacing w:line="360" w:lineRule="auto"/>
      <w:ind w:firstLine="480" w:firstLineChars="200"/>
      <w:jc w:val="both"/>
    </w:pPr>
    <w:rPr>
      <w:rFonts w:hint="eastAsia" w:ascii="Times New Roman" w:hAnsi="Times New Roman" w:eastAsia="仿宋" w:cs="Times New Roman"/>
      <w:sz w:val="32"/>
      <w:lang w:val="en-US" w:eastAsia="zh-CN" w:bidi="ar-SA"/>
    </w:rPr>
  </w:style>
  <w:style w:type="paragraph" w:customStyle="1" w:styleId="7">
    <w:name w:val="表"/>
    <w:next w:val="6"/>
    <w:qFormat/>
    <w:uiPriority w:val="0"/>
    <w:pPr>
      <w:widowControl w:val="0"/>
      <w:adjustRightInd w:val="0"/>
      <w:snapToGrid w:val="0"/>
      <w:spacing w:line="360" w:lineRule="auto"/>
      <w:jc w:val="center"/>
    </w:pPr>
    <w:rPr>
      <w:rFonts w:hint="eastAsia" w:ascii="Times New Roman" w:hAnsi="Times New Roman" w:eastAsia="黑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639</Words>
  <Characters>677</Characters>
  <Lines>0</Lines>
  <Paragraphs>0</Paragraphs>
  <TotalTime>27</TotalTime>
  <ScaleCrop>false</ScaleCrop>
  <LinksUpToDate>false</LinksUpToDate>
  <CharactersWithSpaces>678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2023-01-08T19:59:00Z</dcterms:created>
  <dc:creator>*YF*</dc:creator>
  <cp:lastModifiedBy>ccl</cp:lastModifiedBy>
  <cp:lastPrinted>2026-06-11T05:45:00Z</cp:lastPrinted>
  <dcterms:modified xsi:type="dcterms:W3CDTF">2026-06-11T09:42:42Z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6C0C0885CCD44EA6A6E88A7D3908D51C_13</vt:lpwstr>
  </property>
  <property fmtid="{D5CDD505-2E9C-101B-9397-08002B2CF9AE}" pid="4" name="KSOTemplateDocerSaveRecord">
    <vt:lpwstr>eyJoZGlkIjoiZjRhZDhjMjQ5N2RjMzYwMTU4MmQ3YWYxZDZlZjhiZjkiLCJ1c2VySWQiOiI1NjgyOTIxMjkifQ==</vt:lpwstr>
  </property>
</Properties>
</file>